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7"/>
        <w:gridCol w:w="7316"/>
      </w:tblGrid>
      <w:tr w:rsidR="008A084E" w14:paraId="13D10F32" w14:textId="77777777" w:rsidTr="006312FE">
        <w:trPr>
          <w:jc w:val="center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35BE43" w14:textId="77777777" w:rsidR="008A084E" w:rsidRDefault="008A084E" w:rsidP="008A084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>ΣΧΟΛΗ: Επιστημών υγείας και πρόνοιας</w:t>
            </w:r>
          </w:p>
        </w:tc>
      </w:tr>
      <w:tr w:rsidR="008A084E" w14:paraId="796282A9" w14:textId="77777777" w:rsidTr="006312FE">
        <w:trPr>
          <w:jc w:val="center"/>
        </w:trPr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640B87F" w14:textId="77777777" w:rsidR="008A084E" w:rsidRDefault="008A084E" w:rsidP="006312F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 ΒΙΟΪΑΤΡΙΚΩΝ ΕΠΙΣΤΗΜΩΝ</w:t>
            </w:r>
          </w:p>
        </w:tc>
        <w:tc>
          <w:tcPr>
            <w:tcW w:w="731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BF2B6FB" w14:textId="77777777" w:rsidR="008A084E" w:rsidRDefault="008A084E" w:rsidP="006312F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8A084E" w14:paraId="2D72F2E9" w14:textId="77777777" w:rsidTr="006312FE">
        <w:trPr>
          <w:jc w:val="center"/>
        </w:trPr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33B9889" w14:textId="77777777" w:rsidR="008A084E" w:rsidRDefault="008A084E" w:rsidP="006312F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ΤΟΜΕΑΣ: Αισθητικής και Κοσμητολογίας</w:t>
            </w:r>
          </w:p>
        </w:tc>
        <w:tc>
          <w:tcPr>
            <w:tcW w:w="731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57A573" w14:textId="77777777" w:rsidR="008A084E" w:rsidRDefault="008A084E" w:rsidP="006312F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14:paraId="2DDDAF16" w14:textId="77777777" w:rsidR="008A084E" w:rsidRDefault="008A084E" w:rsidP="008A084E">
      <w:pPr>
        <w:pStyle w:val="2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</w:p>
    <w:tbl>
      <w:tblPr>
        <w:tblW w:w="132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646"/>
        <w:gridCol w:w="1619"/>
        <w:gridCol w:w="3319"/>
        <w:gridCol w:w="2819"/>
        <w:gridCol w:w="1189"/>
        <w:gridCol w:w="16"/>
      </w:tblGrid>
      <w:tr w:rsidR="00BD501E" w14:paraId="78752909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929BB0" w14:textId="77777777" w:rsidR="00BD501E" w:rsidRDefault="00BD501E" w:rsidP="006312F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3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6B675D" w14:textId="77777777" w:rsidR="00BD501E" w:rsidRDefault="00BD501E" w:rsidP="006312F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Τίτλος Θέματος</w:t>
            </w:r>
          </w:p>
        </w:tc>
        <w:tc>
          <w:tcPr>
            <w:tcW w:w="16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6905A5" w14:textId="77777777" w:rsidR="00BD501E" w:rsidRDefault="00BD501E" w:rsidP="006312F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Μέλος Δ.Ε.Π.</w:t>
            </w:r>
          </w:p>
        </w:tc>
        <w:tc>
          <w:tcPr>
            <w:tcW w:w="33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0A60E3" w14:textId="77777777" w:rsidR="00BD501E" w:rsidRDefault="00BD501E" w:rsidP="006312F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Σύντομη Περιγραφή</w:t>
            </w:r>
          </w:p>
        </w:tc>
        <w:tc>
          <w:tcPr>
            <w:tcW w:w="2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33A50D" w14:textId="77777777" w:rsidR="00BD501E" w:rsidRDefault="00BD501E" w:rsidP="006312FE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Προαπαιτούμενα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γνωστικά πεδία</w:t>
            </w: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134FD398" w14:textId="77777777" w:rsidR="00BD501E" w:rsidRDefault="00BD501E" w:rsidP="006312FE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Φοιτητών</w:t>
            </w:r>
          </w:p>
        </w:tc>
      </w:tr>
      <w:tr w:rsidR="00BD501E" w14:paraId="35050551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2EAA" w14:textId="77777777" w:rsidR="00BD501E" w:rsidRDefault="00BD501E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1</w:t>
            </w:r>
          </w:p>
        </w:tc>
        <w:tc>
          <w:tcPr>
            <w:tcW w:w="3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F4EB" w14:textId="2CE55431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Ενόργανες τεχνικές που χρησιμοποιούνται στη Χημική ανάλυση των αλλεργιογόνων  συστατικών στα αρώματα. </w:t>
            </w:r>
          </w:p>
          <w:p w14:paraId="13B6A7F3" w14:textId="7F4109F6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A15591">
              <w:rPr>
                <w:rFonts w:ascii="Arial" w:hAnsi="Arial" w:cs="Arial"/>
                <w:sz w:val="20"/>
                <w:szCs w:val="20"/>
              </w:rPr>
              <w:t>Ι</w:t>
            </w: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instrumental techniques used in chemical analysis of allergen ingredients in perfumes).  </w:t>
            </w:r>
          </w:p>
        </w:tc>
        <w:tc>
          <w:tcPr>
            <w:tcW w:w="16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E12E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 xml:space="preserve">Σπύρος Παπαγεωργίου </w:t>
            </w:r>
          </w:p>
        </w:tc>
        <w:tc>
          <w:tcPr>
            <w:tcW w:w="3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7BA0" w14:textId="0225E503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Θα ανασκοπηθούν οι υπάρχουσες και οι νεότερες ενόργανες τεχνικές και εφαρμογές (φασματοσκοπικές,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χρωματογραφικές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) που χρησιμοποιούνται στον προσδιορισμό των αλλεργιογόνων ουσιών, όπως τα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τερπένια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, στα αρώματα. </w:t>
            </w:r>
          </w:p>
        </w:tc>
        <w:tc>
          <w:tcPr>
            <w:tcW w:w="2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81C5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Ανόργανη,</w:t>
            </w:r>
          </w:p>
          <w:p w14:paraId="690E53F3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 xml:space="preserve"> Οργανική Χημεία,</w:t>
            </w:r>
          </w:p>
          <w:p w14:paraId="77F21178" w14:textId="2DD83F41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 xml:space="preserve">Χημική Ανάλυση  </w:t>
            </w:r>
            <w:proofErr w:type="spellStart"/>
            <w:r w:rsidRPr="00A15591">
              <w:rPr>
                <w:rFonts w:cs="Arial"/>
                <w:sz w:val="20"/>
                <w:lang w:val="el-GR"/>
              </w:rPr>
              <w:t>Κοσμητολογία</w:t>
            </w:r>
            <w:proofErr w:type="spellEnd"/>
            <w:r w:rsidRPr="00A15591">
              <w:rPr>
                <w:rFonts w:cs="Arial"/>
                <w:sz w:val="20"/>
                <w:lang w:val="el-GR"/>
              </w:rPr>
              <w:t xml:space="preserve"> </w:t>
            </w:r>
          </w:p>
          <w:p w14:paraId="1C951D8F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9BBF42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BD501E" w14:paraId="3FF23FEB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B11F" w14:textId="2838D8D9" w:rsidR="00BD501E" w:rsidRDefault="00BD501E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9325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Φαγεσωρογόνα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συστατικά στα καλλυντικά και η επίδραση τους στην ακμή  </w:t>
            </w:r>
          </w:p>
          <w:p w14:paraId="568441FD" w14:textId="155C3233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(Comedogenic ingredients in cosmetics and their impact to acne.)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6DDD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Σπύρος Παπαγεωργίου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80CB" w14:textId="74C08238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Θα ανασκοπηθούν τα συστατικά που έχουν ενοχοποιηθεί ως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φαγεσορογόνα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στα καλλυντικά και ειδικά η σχέση τους στην ακμή και οι τρόποι αξιολόγησής τους.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A67D" w14:textId="12A38DC3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proofErr w:type="spellStart"/>
            <w:r w:rsidRPr="00A15591">
              <w:rPr>
                <w:rFonts w:cs="Arial"/>
                <w:sz w:val="20"/>
                <w:lang w:val="el-GR"/>
              </w:rPr>
              <w:t>Κοσμητολογία</w:t>
            </w:r>
            <w:proofErr w:type="spellEnd"/>
            <w:r w:rsidRPr="00A15591">
              <w:rPr>
                <w:rFonts w:cs="Arial"/>
                <w:sz w:val="20"/>
                <w:lang w:val="el-GR"/>
              </w:rPr>
              <w:t xml:space="preserve"> </w:t>
            </w:r>
          </w:p>
          <w:p w14:paraId="17A3F2D6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  <w:p w14:paraId="07A7C51A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412341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BD501E" w14:paraId="1A14E13D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263F" w14:textId="65AD568F" w:rsidR="00BD501E" w:rsidRDefault="00BD501E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F0B7" w14:textId="33A7B31E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Διαθλασιμετρία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και η εφαρμογή της στην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Κοσμητολογία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9DB1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Απόστολος</w:t>
            </w:r>
          </w:p>
          <w:p w14:paraId="0E8F6E4E" w14:textId="1E8B865A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Παπαδόπουλος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2F90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Σκοπός της βιβλιογραφικής εργασίας είναι</w:t>
            </w:r>
          </w:p>
          <w:p w14:paraId="45587444" w14:textId="3401530A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η διερεύνηση της χρήσης του δείκτη διάθλασης με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διαθλασίμετρο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711D15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</w:t>
            </w:r>
            <w:r w:rsidRPr="00A15591">
              <w:rPr>
                <w:rFonts w:ascii="Arial" w:hAnsi="Arial" w:cs="Arial"/>
                <w:sz w:val="20"/>
                <w:szCs w:val="20"/>
              </w:rPr>
              <w:t xml:space="preserve"> στον προσδιορισμό, και στις αναλογίες συστατικών όπως τα έλαια που χρησιμοποιούνται σε γαλακτώματα</w:t>
            </w:r>
          </w:p>
          <w:p w14:paraId="2F87674D" w14:textId="27759A4D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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Σε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έτοιμ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α κα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λλυντικά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π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ροϊόντ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α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6EF9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 Οργανική, Ανόργανη χημεία</w:t>
            </w:r>
          </w:p>
          <w:p w14:paraId="141AE93A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 Ποιοτικός Έλεγχος Καλλυντικών &amp; Ιατρ. Προϊόντων</w:t>
            </w:r>
          </w:p>
          <w:p w14:paraId="67721455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 Βιολογία</w:t>
            </w:r>
          </w:p>
          <w:p w14:paraId="1E82FEE9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 xml:space="preserve"> </w:t>
            </w:r>
            <w:proofErr w:type="spellStart"/>
            <w:r w:rsidRPr="00A15591">
              <w:rPr>
                <w:rFonts w:cs="Arial"/>
                <w:sz w:val="20"/>
                <w:lang w:val="el-GR"/>
              </w:rPr>
              <w:t>Δερματοκοσμητολογία</w:t>
            </w:r>
            <w:proofErr w:type="spellEnd"/>
          </w:p>
          <w:p w14:paraId="7892BAF4" w14:textId="2279F80E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 Φυσικά και βιολογικά προϊόντα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B1582" w14:textId="10A3850A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BD501E" w14:paraId="5B738CC0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7395" w14:textId="239F3E25" w:rsidR="00BD501E" w:rsidRDefault="00BD501E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lastRenderedPageBreak/>
              <w:t>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000F" w14:textId="3C89E1AD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Το κολλαγόνο στην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κοσμητολογία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και το νομοθετικό πλαίσιο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9C39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Απόστολος</w:t>
            </w:r>
          </w:p>
          <w:p w14:paraId="650C0CA0" w14:textId="368DEDB5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Παπαδόπουλος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3"/>
            </w:tblGrid>
            <w:tr w:rsidR="00BD501E" w:rsidRPr="00A15591" w14:paraId="18B1E537" w14:textId="77777777">
              <w:trPr>
                <w:trHeight w:val="1606"/>
              </w:trPr>
              <w:tc>
                <w:tcPr>
                  <w:tcW w:w="0" w:type="auto"/>
                </w:tcPr>
                <w:p w14:paraId="488E953E" w14:textId="77777777" w:rsidR="00BD501E" w:rsidRPr="00A15591" w:rsidRDefault="00BD501E" w:rsidP="00A1559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5591">
                    <w:rPr>
                      <w:sz w:val="20"/>
                      <w:szCs w:val="20"/>
                    </w:rPr>
                    <w:t xml:space="preserve"> Σκοπός της βιβλιογραφικής εργασίας είναι: </w:t>
                  </w:r>
                </w:p>
                <w:p w14:paraId="21004D9B" w14:textId="77777777" w:rsidR="00BD501E" w:rsidRPr="00A15591" w:rsidRDefault="00BD501E" w:rsidP="00A1559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5591">
                    <w:rPr>
                      <w:sz w:val="20"/>
                      <w:szCs w:val="20"/>
                    </w:rPr>
                    <w:t xml:space="preserve"> Η ανάπτυξη των ιδιοτήτων του κολλαγόνου ως συστατικό του δέρματος </w:t>
                  </w:r>
                </w:p>
                <w:p w14:paraId="23AE043C" w14:textId="77777777" w:rsidR="00BD501E" w:rsidRPr="00A15591" w:rsidRDefault="00BD501E" w:rsidP="00A1559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5591">
                    <w:rPr>
                      <w:sz w:val="20"/>
                      <w:szCs w:val="20"/>
                    </w:rPr>
                    <w:t xml:space="preserve"> H περιγραφή, ανάπτυξη των ιδιοτήτων και η χρήση του κολλαγόνου στα καλλυντικά προϊόντα </w:t>
                  </w:r>
                </w:p>
                <w:p w14:paraId="65E52BDD" w14:textId="77777777" w:rsidR="00BD501E" w:rsidRPr="00A15591" w:rsidRDefault="00BD501E" w:rsidP="00A1559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5591">
                    <w:rPr>
                      <w:sz w:val="20"/>
                      <w:szCs w:val="20"/>
                    </w:rPr>
                    <w:t xml:space="preserve"> Η ανάπτυξη και επεξήγηση του νομοθετικού πλαισίου για το κολλαγόνο και τα παράγωγα του στα καλλυντικά προϊόντα </w:t>
                  </w:r>
                </w:p>
                <w:p w14:paraId="23D0B4B9" w14:textId="77777777" w:rsidR="00BD501E" w:rsidRPr="00A15591" w:rsidRDefault="00BD501E" w:rsidP="00A1559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A4D336A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8209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 Οργανική, Ανόργανη χημεία,</w:t>
            </w:r>
          </w:p>
          <w:p w14:paraId="3914452C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 Βιολογία</w:t>
            </w:r>
          </w:p>
          <w:p w14:paraId="59AE81C6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 xml:space="preserve"> </w:t>
            </w:r>
            <w:proofErr w:type="spellStart"/>
            <w:r w:rsidRPr="00A15591">
              <w:rPr>
                <w:rFonts w:cs="Arial"/>
                <w:sz w:val="20"/>
                <w:lang w:val="el-GR"/>
              </w:rPr>
              <w:t>Δερματοκοσμητολογία</w:t>
            </w:r>
            <w:proofErr w:type="spellEnd"/>
            <w:r w:rsidRPr="00A15591">
              <w:rPr>
                <w:rFonts w:cs="Arial"/>
                <w:sz w:val="20"/>
                <w:lang w:val="el-GR"/>
              </w:rPr>
              <w:t>,</w:t>
            </w:r>
          </w:p>
          <w:p w14:paraId="16B56C23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 Φυσικά και βιολογικά προϊόντα</w:t>
            </w:r>
          </w:p>
          <w:p w14:paraId="49024113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 Δερματολογία</w:t>
            </w:r>
          </w:p>
          <w:p w14:paraId="1EBA2275" w14:textId="76873EE1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 xml:space="preserve"> Νομοθεσία Καλλυντικών &amp; </w:t>
            </w:r>
            <w:proofErr w:type="spellStart"/>
            <w:r w:rsidRPr="00A15591">
              <w:rPr>
                <w:rFonts w:cs="Arial"/>
                <w:sz w:val="20"/>
                <w:lang w:val="el-GR"/>
              </w:rPr>
              <w:t>ιατροτχνολογικών</w:t>
            </w:r>
            <w:proofErr w:type="spellEnd"/>
            <w:r w:rsidRPr="00A15591">
              <w:rPr>
                <w:rFonts w:cs="Arial"/>
                <w:sz w:val="20"/>
                <w:lang w:val="el-GR"/>
              </w:rPr>
              <w:t xml:space="preserve"> </w:t>
            </w:r>
            <w:proofErr w:type="spellStart"/>
            <w:r w:rsidRPr="00A15591">
              <w:rPr>
                <w:rFonts w:cs="Arial"/>
                <w:sz w:val="20"/>
                <w:lang w:val="el-GR"/>
              </w:rPr>
              <w:t>προϊοντων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897C7" w14:textId="10893D4D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BD501E" w14:paraId="64C42A34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6A6F" w14:textId="17CA6581" w:rsidR="00BD501E" w:rsidRDefault="00BD501E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03F8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Η χρήση καλλυντικών προϊόντων στον αθλητισμό.</w:t>
            </w:r>
          </w:p>
          <w:p w14:paraId="27C0C3A5" w14:textId="5C311011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The use of cosmetics in sports.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473F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 xml:space="preserve">Ελένη </w:t>
            </w:r>
            <w:proofErr w:type="spellStart"/>
            <w:r w:rsidRPr="00A15591">
              <w:rPr>
                <w:rFonts w:cs="Arial"/>
                <w:sz w:val="20"/>
                <w:lang w:val="el-GR"/>
              </w:rPr>
              <w:t>Σφύρη</w:t>
            </w:r>
            <w:proofErr w:type="spellEnd"/>
          </w:p>
          <w:p w14:paraId="291E67F0" w14:textId="46B42B61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Λέκτορας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840" w14:textId="08F10CDF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Διερεύνηση της σύγχρονης βιβλιογραφίας για τα καλλυντικά προϊόντα που χρησιμοποιούνται ή είναι σχεδιασμένα για τις ιδιαίτερες ανάγκες των αθλητών. 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7851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Αισθητική Γυμναστική</w:t>
            </w:r>
          </w:p>
          <w:p w14:paraId="4BC2CC5B" w14:textId="421F82D5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Μεθοδολογία έρευνας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6A63D" w14:textId="4DEB0330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BD501E" w14:paraId="6FF49FEF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C515" w14:textId="4AA4B72A" w:rsidR="00BD501E" w:rsidRDefault="00BD501E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3229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ξιολόγηση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της φυσικής δραστηριότητας σε επαγγελματίες υγείας.</w:t>
            </w:r>
          </w:p>
          <w:p w14:paraId="6DF5B99A" w14:textId="591F340C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Evaluation of physical activity in health professionals.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9271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 xml:space="preserve">Ελένη </w:t>
            </w:r>
            <w:proofErr w:type="spellStart"/>
            <w:r w:rsidRPr="00A15591">
              <w:rPr>
                <w:rFonts w:cs="Arial"/>
                <w:sz w:val="20"/>
                <w:lang w:val="el-GR"/>
              </w:rPr>
              <w:t>Σφύρη</w:t>
            </w:r>
            <w:proofErr w:type="spellEnd"/>
          </w:p>
          <w:p w14:paraId="06DE3645" w14:textId="6C2AC9F9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Λέκτορας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A925" w14:textId="409335E4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Με χρήση ερωτηματολογίου θα γίνει διερεύνηση της συμμετοχής επαγγελματιών υγείας σε προγράμματα φυσικής δραστηριότητας, τις μορφές άσκησης και τους πιθανούς λόγους των επιλογών τους.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3CF9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proofErr w:type="spellStart"/>
            <w:r w:rsidRPr="00A15591">
              <w:rPr>
                <w:rFonts w:cs="Arial"/>
                <w:sz w:val="20"/>
                <w:lang w:val="el-GR"/>
              </w:rPr>
              <w:t>Βιοστατική</w:t>
            </w:r>
            <w:proofErr w:type="spellEnd"/>
          </w:p>
          <w:p w14:paraId="613B11CB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Μεθοδολογία έρευνας</w:t>
            </w:r>
          </w:p>
          <w:p w14:paraId="1A69AD23" w14:textId="322683D2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Αισθητική Γυμναστική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23D022" w14:textId="0A9BD86C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BD501E" w:rsidRPr="00BD501E" w14:paraId="566B65EA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C635" w14:textId="1FF43AEC" w:rsidR="00BD501E" w:rsidRDefault="00BD501E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83FD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Φυσική δραστηριότητα και αντιμετώπιση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μυοσκελετικών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παθήσεων στο επάγγελμα του Αισθητικού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Κοσμητολόγου</w:t>
            </w:r>
            <w:proofErr w:type="spellEnd"/>
          </w:p>
          <w:p w14:paraId="2DE58C4A" w14:textId="6DE34651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Physical activity, dealing with musculoskeletal problems in the profession of Aesthetic Cosmetologist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ADCF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>Τερτίπη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Νίκη</w:t>
            </w:r>
          </w:p>
          <w:p w14:paraId="5A43ACBA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5725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Με τη χρήση ερωτηματολογίου θα γίνει διερεύνηση των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μυοσκελετικών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παθήσεων  και της συμμετοχής των επαγγελματιών υγείας  σε προγράμματα φυσικής δραστηριότητας  ως τρόπο αντιμετώπισης. </w:t>
            </w:r>
          </w:p>
          <w:p w14:paraId="71463E19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A6C0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Φυσιολογία</w:t>
            </w:r>
          </w:p>
          <w:p w14:paraId="4B1AE57F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Ανατομία</w:t>
            </w:r>
          </w:p>
          <w:p w14:paraId="61E3197E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>Μεθοδολογία Έρευνας</w:t>
            </w:r>
          </w:p>
          <w:p w14:paraId="2EC93FD1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A1FCC7" w14:textId="61505826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BD501E" w:rsidRPr="00BD501E" w14:paraId="49AA2903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0D21" w14:textId="7785399C" w:rsidR="00BD501E" w:rsidRDefault="00BD501E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lastRenderedPageBreak/>
              <w:t>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A53A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Φυσική δραστηριότητα μετά από πλαστικές χειρουργικές επεμβάσεις σώματος</w:t>
            </w:r>
          </w:p>
          <w:p w14:paraId="1B9281D5" w14:textId="12148FFE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Physical activity after plastic body surgeries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A57E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>Τερτίπη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Νίκη</w:t>
            </w:r>
          </w:p>
          <w:p w14:paraId="5E8B8FDC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06E1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14:paraId="7ADAA772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 xml:space="preserve">Διερεύνηση της σύγχρονης βιβλιογραφίας </w:t>
            </w:r>
            <w:r w:rsidRPr="00A15591">
              <w:rPr>
                <w:rFonts w:ascii="Arial" w:hAnsi="Arial" w:cs="Arial"/>
                <w:sz w:val="20"/>
                <w:szCs w:val="20"/>
              </w:rPr>
              <w:t xml:space="preserve"> για το </w:t>
            </w:r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 xml:space="preserve">ρόλο της φυσικής δραστηριότητας και της άσκησης  μετά από  πλαστικές χειρουργικές επεμβάσεις </w:t>
            </w:r>
            <w:r w:rsidRPr="00A15591">
              <w:rPr>
                <w:rFonts w:ascii="Arial" w:hAnsi="Arial" w:cs="Arial"/>
                <w:sz w:val="20"/>
                <w:szCs w:val="20"/>
              </w:rPr>
              <w:t>σώματος</w:t>
            </w:r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</w:p>
          <w:p w14:paraId="2B1ACFB4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DB50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Πλαστική Χειρουργική και Αθλητική Δραστηριότητα</w:t>
            </w:r>
          </w:p>
          <w:p w14:paraId="225A502D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>Φυσιολογία</w:t>
            </w:r>
          </w:p>
          <w:p w14:paraId="7DC28617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>Κινησιολογία</w:t>
            </w:r>
          </w:p>
          <w:p w14:paraId="2A9F25F4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>Μεθοδολογία Έρευνας</w:t>
            </w:r>
          </w:p>
          <w:p w14:paraId="3E9EEBA1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C26503" w14:textId="367FD663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642CA2" w:rsidRPr="008F0AC5" w14:paraId="0B812034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55EC" w14:textId="12D6CF18" w:rsidR="00642CA2" w:rsidRDefault="00642CA2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17A4" w14:textId="6CAC4BB5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Αποτρίχωση</w:t>
            </w: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15591">
              <w:rPr>
                <w:rFonts w:ascii="Arial" w:hAnsi="Arial" w:cs="Arial"/>
                <w:sz w:val="20"/>
                <w:szCs w:val="20"/>
              </w:rPr>
              <w:t>με</w:t>
            </w: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 laser: Q-switched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Nd:YAG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and alexandrite lasers. </w:t>
            </w:r>
            <w:r w:rsidRPr="00A15591">
              <w:rPr>
                <w:rFonts w:ascii="Arial" w:hAnsi="Arial" w:cs="Arial"/>
                <w:sz w:val="20"/>
                <w:szCs w:val="20"/>
              </w:rPr>
              <w:t>Συγκριτική</w:t>
            </w: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15591">
              <w:rPr>
                <w:rFonts w:ascii="Arial" w:hAnsi="Arial" w:cs="Arial"/>
                <w:sz w:val="20"/>
                <w:szCs w:val="20"/>
              </w:rPr>
              <w:t>μελέτη</w:t>
            </w:r>
          </w:p>
          <w:p w14:paraId="4D0DE32B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E61D4B" w14:textId="3301FA14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Laser-assisted hair removal: Q-switched </w:t>
            </w:r>
            <w:proofErr w:type="spellStart"/>
            <w:proofErr w:type="gramStart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Nd:YAG</w:t>
            </w:r>
            <w:proofErr w:type="spellEnd"/>
            <w:proofErr w:type="gramEnd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and alexandrite lasers.</w:t>
            </w: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Comparative study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8894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14407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9460B7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AB6502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288884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B40956" w14:textId="0F0A0B38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Βασιλική</w:t>
            </w:r>
          </w:p>
          <w:p w14:paraId="6DFEA8ED" w14:textId="736510B8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Γαρδίκη</w:t>
            </w:r>
            <w:proofErr w:type="spellEnd"/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0050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5B3907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79B659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9B1B22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Ανάλυση των μεθόδων και της κάθε τεχνικής. Περιγράφεται ο μηχανισμός δράσης κάθε μεθόδου. Αποτελεσματικότητα κατά περίπτωση.</w:t>
            </w:r>
          </w:p>
          <w:p w14:paraId="5DA36E67" w14:textId="6A53DB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Σύγκριση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5166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89380F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00D9FA1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15E69A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B952F7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CF4B3E" w14:textId="253C709F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Laser</w:t>
            </w:r>
            <w:r w:rsidRPr="00A15591">
              <w:rPr>
                <w:rFonts w:ascii="Arial" w:hAnsi="Arial" w:cs="Arial"/>
                <w:sz w:val="20"/>
                <w:szCs w:val="20"/>
              </w:rPr>
              <w:t>, Αποτρίχωση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0F86B" w14:textId="77777777" w:rsidR="00642CA2" w:rsidRPr="00A15591" w:rsidRDefault="00642CA2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  <w:p w14:paraId="3B69282A" w14:textId="77777777" w:rsidR="00642CA2" w:rsidRPr="00A15591" w:rsidRDefault="00642CA2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  <w:p w14:paraId="67E37207" w14:textId="77777777" w:rsidR="00642CA2" w:rsidRPr="00A15591" w:rsidRDefault="00642CA2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  <w:p w14:paraId="0F01181D" w14:textId="77777777" w:rsidR="00642CA2" w:rsidRPr="00A15591" w:rsidRDefault="00642CA2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  <w:p w14:paraId="688683F4" w14:textId="1B9A7181" w:rsidR="00642CA2" w:rsidRPr="00A15591" w:rsidRDefault="00642CA2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8F0AC5" w:rsidRPr="0013020D" w14:paraId="36B78CFE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EB35" w14:textId="30139832" w:rsidR="008F0AC5" w:rsidRDefault="008F0AC5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10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C8C1" w14:textId="4A661AF4" w:rsidR="008F0AC5" w:rsidRPr="00A15591" w:rsidRDefault="0013020D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Η εξέλιξη του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Θερμαλισμού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. Από τα  Ασκληπιεία στα σύγχρονα </w:t>
            </w: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Spa</w:t>
            </w:r>
          </w:p>
          <w:p w14:paraId="1CDF79C3" w14:textId="77777777" w:rsidR="0013020D" w:rsidRPr="00A15591" w:rsidRDefault="0013020D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A430B0" w14:textId="5D61760A" w:rsidR="0013020D" w:rsidRPr="00A15591" w:rsidRDefault="0013020D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The evolution of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Thermalism</w:t>
            </w:r>
            <w:proofErr w:type="spellEnd"/>
            <w:r w:rsidR="00A15591"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From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Asclepions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to modern spas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0ECE" w14:textId="77777777" w:rsidR="0013020D" w:rsidRPr="00A15591" w:rsidRDefault="0013020D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>Βασιλική</w:t>
            </w:r>
          </w:p>
          <w:p w14:paraId="60ECA102" w14:textId="12F8B79A" w:rsidR="008F0AC5" w:rsidRPr="00A15591" w:rsidRDefault="0013020D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>Γαρδίκη</w:t>
            </w:r>
            <w:proofErr w:type="spellEnd"/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B818" w14:textId="61A9A283" w:rsidR="008F0AC5" w:rsidRPr="00A15591" w:rsidRDefault="0013020D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Μια ιστορική καταγραφή της χρήσης των Ιαματικών νερών και της σημασίας τους από την Αρχ</w:t>
            </w:r>
            <w:r w:rsidR="00A15591" w:rsidRPr="00A15591">
              <w:rPr>
                <w:rFonts w:ascii="Arial" w:hAnsi="Arial" w:cs="Arial"/>
                <w:sz w:val="20"/>
                <w:szCs w:val="20"/>
              </w:rPr>
              <w:t>α</w:t>
            </w:r>
            <w:r w:rsidRPr="00A15591">
              <w:rPr>
                <w:rFonts w:ascii="Arial" w:hAnsi="Arial" w:cs="Arial"/>
                <w:sz w:val="20"/>
                <w:szCs w:val="20"/>
              </w:rPr>
              <w:t>ιότητα ως σήμερα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A99D" w14:textId="77777777" w:rsidR="008F0AC5" w:rsidRPr="00A15591" w:rsidRDefault="00A15591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Φυσιολογία</w:t>
            </w:r>
          </w:p>
          <w:p w14:paraId="7F36C514" w14:textId="77777777" w:rsidR="00A15591" w:rsidRPr="00A15591" w:rsidRDefault="00A15591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Χημεία</w:t>
            </w:r>
          </w:p>
          <w:p w14:paraId="51485FE9" w14:textId="6EABDF50" w:rsidR="00A15591" w:rsidRPr="00A15591" w:rsidRDefault="00A15591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Ιαματική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Δερματοθεραπεία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45CC3" w14:textId="1346EE88" w:rsidR="008F0AC5" w:rsidRPr="00A15591" w:rsidRDefault="0013020D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A15591" w14:paraId="7CFA9C87" w14:textId="77777777" w:rsidTr="00A15591">
        <w:trPr>
          <w:jc w:val="center"/>
        </w:trPr>
        <w:tc>
          <w:tcPr>
            <w:tcW w:w="1201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06FE2A" w14:textId="77777777" w:rsidR="00A15591" w:rsidRDefault="00A15591" w:rsidP="006312FE">
            <w:pPr>
              <w:pStyle w:val="2"/>
              <w:spacing w:before="60" w:after="60"/>
              <w:ind w:left="0" w:firstLine="0"/>
              <w:jc w:val="right"/>
              <w:rPr>
                <w:rFonts w:ascii="Tahoma" w:hAnsi="Tahoma" w:cs="Tahoma"/>
                <w:b/>
                <w:sz w:val="20"/>
                <w:lang w:val="el-GR"/>
              </w:rPr>
            </w:pPr>
            <w:r w:rsidRPr="0013020D">
              <w:rPr>
                <w:rFonts w:ascii="Tahoma" w:hAnsi="Tahoma" w:cs="Tahoma"/>
                <w:b/>
                <w:sz w:val="20"/>
                <w:lang w:val="en-US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lang w:val="el-GR"/>
              </w:rPr>
              <w:t>Σύνολο Φοιτητών</w:t>
            </w:r>
          </w:p>
        </w:tc>
        <w:tc>
          <w:tcPr>
            <w:tcW w:w="12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E2E7" w14:textId="2C5AA68A" w:rsidR="00A15591" w:rsidRDefault="00A15591" w:rsidP="006312FE">
            <w:pPr>
              <w:pStyle w:val="2"/>
              <w:spacing w:before="60" w:after="60"/>
              <w:ind w:left="0" w:firstLine="0"/>
              <w:jc w:val="right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10</w:t>
            </w:r>
            <w:bookmarkStart w:id="0" w:name="_GoBack"/>
            <w:bookmarkEnd w:id="0"/>
          </w:p>
        </w:tc>
      </w:tr>
    </w:tbl>
    <w:p w14:paraId="3553D1D1" w14:textId="77777777" w:rsidR="00B8014F" w:rsidRDefault="00B8014F"/>
    <w:sectPr w:rsidR="00B8014F" w:rsidSect="008A084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DF"/>
    <w:rsid w:val="0013020D"/>
    <w:rsid w:val="001B59E6"/>
    <w:rsid w:val="001F2DC5"/>
    <w:rsid w:val="00217B4F"/>
    <w:rsid w:val="00260FE2"/>
    <w:rsid w:val="002764F3"/>
    <w:rsid w:val="00413FED"/>
    <w:rsid w:val="004F6379"/>
    <w:rsid w:val="0059688F"/>
    <w:rsid w:val="005C5025"/>
    <w:rsid w:val="00642CA2"/>
    <w:rsid w:val="00666345"/>
    <w:rsid w:val="006F6CBB"/>
    <w:rsid w:val="007115DF"/>
    <w:rsid w:val="00716AC4"/>
    <w:rsid w:val="007E0BA3"/>
    <w:rsid w:val="008949F8"/>
    <w:rsid w:val="008A084E"/>
    <w:rsid w:val="008D68B3"/>
    <w:rsid w:val="008F0AC5"/>
    <w:rsid w:val="009D4654"/>
    <w:rsid w:val="00A15591"/>
    <w:rsid w:val="00AC5DC7"/>
    <w:rsid w:val="00B737A5"/>
    <w:rsid w:val="00B8014F"/>
    <w:rsid w:val="00BA39A8"/>
    <w:rsid w:val="00BC4F43"/>
    <w:rsid w:val="00BD501E"/>
    <w:rsid w:val="00BE4C25"/>
    <w:rsid w:val="00BF1FFD"/>
    <w:rsid w:val="00C011D2"/>
    <w:rsid w:val="00C11A7F"/>
    <w:rsid w:val="00C16355"/>
    <w:rsid w:val="00C32A0E"/>
    <w:rsid w:val="00C576EB"/>
    <w:rsid w:val="00C67821"/>
    <w:rsid w:val="00D41DC4"/>
    <w:rsid w:val="00DF07FA"/>
    <w:rsid w:val="00E33E58"/>
    <w:rsid w:val="00EC554A"/>
    <w:rsid w:val="00EF1518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337B"/>
  <w15:chartTrackingRefBased/>
  <w15:docId w15:val="{788A31D8-29EF-4A44-9961-14DDC9B7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rsid w:val="008A084E"/>
    <w:pPr>
      <w:spacing w:after="0" w:line="240" w:lineRule="auto"/>
      <w:ind w:left="567" w:hanging="567"/>
    </w:pPr>
    <w:rPr>
      <w:rFonts w:ascii="Arial" w:eastAsia="Times New Roman" w:hAnsi="Arial" w:cs="Times New Roman"/>
      <w:szCs w:val="20"/>
      <w:lang w:val="x-none"/>
    </w:rPr>
  </w:style>
  <w:style w:type="character" w:customStyle="1" w:styleId="2Char">
    <w:name w:val="Σώμα κείμενου με εσοχή 2 Char"/>
    <w:basedOn w:val="a0"/>
    <w:link w:val="2"/>
    <w:rsid w:val="008A084E"/>
    <w:rPr>
      <w:rFonts w:ascii="Arial" w:eastAsia="Times New Roman" w:hAnsi="Arial" w:cs="Times New Roman"/>
      <w:szCs w:val="20"/>
      <w:lang w:val="x-none"/>
    </w:rPr>
  </w:style>
  <w:style w:type="paragraph" w:customStyle="1" w:styleId="Default">
    <w:name w:val="Default"/>
    <w:rsid w:val="00BD50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 varvaresou</dc:creator>
  <cp:keywords/>
  <dc:description/>
  <cp:lastModifiedBy>ΒΑΣΙΛΙΚΗ ΓΑΡΔΙΚΗ</cp:lastModifiedBy>
  <cp:revision>4</cp:revision>
  <dcterms:created xsi:type="dcterms:W3CDTF">2025-03-15T09:17:00Z</dcterms:created>
  <dcterms:modified xsi:type="dcterms:W3CDTF">2025-03-15T10:12:00Z</dcterms:modified>
</cp:coreProperties>
</file>